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2" w:rsidRPr="00A81C55" w:rsidRDefault="00A501C9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1F3C42" w:rsidRPr="00A81C55">
        <w:rPr>
          <w:i/>
        </w:rPr>
        <w:t xml:space="preserve">                                                                 </w:t>
      </w:r>
    </w:p>
    <w:p w:rsidR="001F3C4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1F3C42" w:rsidRPr="0059558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1F3C42" w:rsidRPr="0059558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1F3C42" w:rsidRPr="00A81C55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Советского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1F3C42" w:rsidRPr="0059558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684889" w:rsidRPr="00A81C55" w:rsidRDefault="00684889" w:rsidP="00684889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  <w:bookmarkStart w:id="0" w:name="_GoBack"/>
      <w:bookmarkEnd w:id="0"/>
    </w:p>
    <w:p w:rsidR="00684889" w:rsidRPr="00432DBF" w:rsidRDefault="00684889" w:rsidP="00684889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26.12.2019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№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11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proofErr w:type="gramStart"/>
      <w:r>
        <w:rPr>
          <w:rFonts w:ascii="Times New Roman" w:hAnsi="Times New Roman"/>
          <w:spacing w:val="2"/>
          <w:sz w:val="26"/>
          <w:szCs w:val="26"/>
          <w:lang w:eastAsia="ru-RU"/>
        </w:rPr>
        <w:t>Советское</w:t>
      </w:r>
      <w:proofErr w:type="gramEnd"/>
    </w:p>
    <w:p w:rsidR="001F3C42" w:rsidRPr="00432DBF" w:rsidRDefault="001F3C42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F3C42" w:rsidRPr="00577248" w:rsidRDefault="001F3C42" w:rsidP="00577248">
      <w:pPr>
        <w:autoSpaceDE w:val="0"/>
        <w:autoSpaceDN w:val="0"/>
        <w:adjustRightInd w:val="0"/>
        <w:spacing w:before="280" w:after="0" w:line="240" w:lineRule="auto"/>
        <w:ind w:right="4556"/>
        <w:jc w:val="both"/>
        <w:rPr>
          <w:rFonts w:ascii="Times New Roman" w:hAnsi="Times New Roman"/>
          <w:b/>
          <w:bCs/>
          <w:sz w:val="28"/>
          <w:szCs w:val="28"/>
        </w:rPr>
      </w:pPr>
      <w:r w:rsidRPr="00577248">
        <w:rPr>
          <w:rFonts w:ascii="Times New Roman" w:hAnsi="Times New Roman"/>
          <w:b/>
          <w:bCs/>
          <w:sz w:val="28"/>
          <w:szCs w:val="28"/>
        </w:rPr>
        <w:t>«Об утверждении Правил разработки и утверждения административных регламентов предоставления муниципальных усл</w:t>
      </w:r>
      <w:r w:rsidR="00577248" w:rsidRPr="00577248">
        <w:rPr>
          <w:rFonts w:ascii="Times New Roman" w:hAnsi="Times New Roman"/>
          <w:b/>
          <w:bCs/>
          <w:sz w:val="28"/>
          <w:szCs w:val="28"/>
        </w:rPr>
        <w:t xml:space="preserve">уг </w:t>
      </w:r>
      <w:r w:rsidRPr="00577248">
        <w:rPr>
          <w:rFonts w:ascii="Times New Roman" w:hAnsi="Times New Roman"/>
          <w:b/>
          <w:sz w:val="28"/>
          <w:szCs w:val="28"/>
        </w:rPr>
        <w:t xml:space="preserve">Администрацией Советского сельского поселения </w:t>
      </w:r>
      <w:proofErr w:type="spellStart"/>
      <w:r w:rsidRPr="00577248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577248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577248">
        <w:rPr>
          <w:rFonts w:ascii="Times New Roman" w:hAnsi="Times New Roman"/>
          <w:b/>
          <w:bCs/>
          <w:sz w:val="28"/>
          <w:szCs w:val="28"/>
        </w:rPr>
        <w:t>».</w:t>
      </w:r>
    </w:p>
    <w:p w:rsidR="001F3C42" w:rsidRPr="00577248" w:rsidRDefault="001F3C42" w:rsidP="00577248">
      <w:pPr>
        <w:autoSpaceDE w:val="0"/>
        <w:autoSpaceDN w:val="0"/>
        <w:adjustRightInd w:val="0"/>
        <w:spacing w:after="0" w:line="240" w:lineRule="auto"/>
        <w:ind w:right="4556"/>
        <w:rPr>
          <w:rFonts w:ascii="Times New Roman" w:hAnsi="Times New Roman"/>
          <w:sz w:val="28"/>
          <w:szCs w:val="28"/>
        </w:rPr>
      </w:pPr>
    </w:p>
    <w:p w:rsidR="001F3C42" w:rsidRDefault="001F3C42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724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577248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577248">
        <w:rPr>
          <w:rFonts w:ascii="Times New Roman" w:hAnsi="Times New Roman"/>
          <w:sz w:val="28"/>
          <w:szCs w:val="28"/>
        </w:rPr>
        <w:t xml:space="preserve"> </w:t>
      </w:r>
      <w:r w:rsidRPr="00577248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577248" w:rsidRPr="00577248" w:rsidRDefault="00577248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3C42" w:rsidRDefault="001F3C42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7248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577248" w:rsidRPr="00577248" w:rsidRDefault="00577248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F3C42" w:rsidRPr="00577248" w:rsidRDefault="001F3C42" w:rsidP="00577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7248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219" w:history="1">
        <w:r w:rsidRPr="00577248">
          <w:rPr>
            <w:rFonts w:ascii="Times New Roman" w:hAnsi="Times New Roman"/>
            <w:sz w:val="28"/>
            <w:szCs w:val="28"/>
          </w:rPr>
          <w:t>Правила</w:t>
        </w:r>
      </w:hyperlink>
      <w:r w:rsidRPr="00577248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r w:rsidR="00577248" w:rsidRPr="00577248">
        <w:rPr>
          <w:rFonts w:ascii="Times New Roman" w:hAnsi="Times New Roman"/>
          <w:sz w:val="28"/>
          <w:szCs w:val="28"/>
        </w:rPr>
        <w:t xml:space="preserve">Администрацией Советского сельского поселения </w:t>
      </w:r>
      <w:proofErr w:type="spellStart"/>
      <w:r w:rsidR="00577248" w:rsidRPr="00577248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577248" w:rsidRPr="00577248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577248">
        <w:rPr>
          <w:rFonts w:ascii="Times New Roman" w:hAnsi="Times New Roman"/>
          <w:sz w:val="28"/>
          <w:szCs w:val="28"/>
        </w:rPr>
        <w:t>.</w:t>
      </w:r>
    </w:p>
    <w:p w:rsidR="001F3C42" w:rsidRPr="00577248" w:rsidRDefault="001F3C42" w:rsidP="00AC6104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577248">
        <w:rPr>
          <w:sz w:val="28"/>
          <w:szCs w:val="28"/>
        </w:rPr>
        <w:t xml:space="preserve">2. Постановление вступает в силу с момента подписания и подлежит размещению </w:t>
      </w:r>
      <w:r w:rsidRPr="00577248">
        <w:rPr>
          <w:color w:val="000000"/>
          <w:spacing w:val="3"/>
          <w:sz w:val="28"/>
          <w:szCs w:val="28"/>
        </w:rPr>
        <w:t xml:space="preserve">на официальном сайте МО </w:t>
      </w:r>
      <w:proofErr w:type="spellStart"/>
      <w:r w:rsidRPr="00577248">
        <w:rPr>
          <w:color w:val="000000"/>
          <w:spacing w:val="3"/>
          <w:sz w:val="28"/>
          <w:szCs w:val="28"/>
        </w:rPr>
        <w:t>Ирафский</w:t>
      </w:r>
      <w:proofErr w:type="spellEnd"/>
      <w:r w:rsidRPr="00577248">
        <w:rPr>
          <w:color w:val="000000"/>
          <w:spacing w:val="3"/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577248">
          <w:rPr>
            <w:rStyle w:val="aa"/>
            <w:sz w:val="28"/>
            <w:szCs w:val="28"/>
          </w:rPr>
          <w:t>http://amsiraf.ru/index.php/sovetskoe-selskoe-poselenie</w:t>
        </w:r>
      </w:hyperlink>
      <w:r w:rsidRPr="00577248">
        <w:rPr>
          <w:sz w:val="28"/>
          <w:szCs w:val="28"/>
        </w:rPr>
        <w:t>.</w:t>
      </w:r>
    </w:p>
    <w:p w:rsidR="001F3C42" w:rsidRPr="00577248" w:rsidRDefault="001F3C42" w:rsidP="00AC6104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577248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1F3C42" w:rsidRPr="00577248" w:rsidRDefault="001F3C42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577248" w:rsidRDefault="001F3C42" w:rsidP="005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48">
        <w:rPr>
          <w:rFonts w:ascii="Times New Roman" w:hAnsi="Times New Roman"/>
          <w:sz w:val="28"/>
          <w:szCs w:val="28"/>
        </w:rPr>
        <w:t>Глава администрации</w:t>
      </w:r>
    </w:p>
    <w:p w:rsidR="001F3C42" w:rsidRPr="00577248" w:rsidRDefault="001F3C42" w:rsidP="005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48"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</w:p>
    <w:p w:rsidR="001F3C42" w:rsidRPr="00577248" w:rsidRDefault="001F3C42" w:rsidP="005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248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577248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          К.С. </w:t>
      </w:r>
      <w:proofErr w:type="spellStart"/>
      <w:r w:rsidRPr="00577248">
        <w:rPr>
          <w:rFonts w:ascii="Times New Roman" w:hAnsi="Times New Roman"/>
          <w:sz w:val="28"/>
          <w:szCs w:val="28"/>
        </w:rPr>
        <w:t>Цориев</w:t>
      </w:r>
      <w:proofErr w:type="spellEnd"/>
    </w:p>
    <w:p w:rsidR="00577248" w:rsidRDefault="00577248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3C42" w:rsidRPr="00A31D97" w:rsidRDefault="001F3C42" w:rsidP="001F7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F3C42" w:rsidRPr="00A31D97" w:rsidRDefault="001F3C42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1F3C42" w:rsidRDefault="001F3C42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</w:t>
      </w:r>
      <w:r w:rsidRPr="00A31D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F3C42" w:rsidRPr="00A31D97" w:rsidRDefault="001F3C42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1F3C42" w:rsidRDefault="001F3C42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РАЗРАБОТКИ И УТВЕРЖДЕНИЯ АДМИНИСТРАТИВНЫХ </w:t>
      </w:r>
      <w:r w:rsidR="00577248" w:rsidRPr="007219DF">
        <w:rPr>
          <w:rFonts w:ascii="Times New Roman" w:hAnsi="Times New Roman"/>
          <w:b/>
          <w:bCs/>
          <w:sz w:val="28"/>
          <w:szCs w:val="28"/>
        </w:rPr>
        <w:t>РЕГЛАМЕНТОВ</w:t>
      </w:r>
      <w:r w:rsidR="0057724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77248"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  <w:r w:rsidR="00577248" w:rsidRPr="00577248">
        <w:rPr>
          <w:rFonts w:ascii="Times New Roman" w:hAnsi="Times New Roman"/>
          <w:b/>
          <w:bCs/>
          <w:sz w:val="28"/>
          <w:szCs w:val="28"/>
        </w:rPr>
        <w:t xml:space="preserve"> АДМИНИСТРАЦИЕЙ СОВЕТСКОГО СЕЛЬСКОГО ПОСЕЛЕНИЯ ИРАФСКОГО РАЙОНА РЕСПУБЛИКИ СЕВЕРНАЯ ОСЕТИЯ-АЛАНИЯ</w:t>
      </w:r>
      <w:r w:rsidR="00577248">
        <w:rPr>
          <w:rFonts w:ascii="Times New Roman" w:hAnsi="Times New Roman"/>
          <w:b/>
          <w:bCs/>
          <w:sz w:val="28"/>
          <w:szCs w:val="28"/>
        </w:rPr>
        <w:t>.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1F3C42" w:rsidRPr="007219DF" w:rsidRDefault="001F3C42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1F3C42" w:rsidRPr="007219DF" w:rsidRDefault="001F3C42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proofErr w:type="gramStart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9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</w:t>
      </w:r>
      <w:proofErr w:type="gramEnd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>огласований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Если в предоставлении муниципальной услуги участвуют несколько органов, предоставляющих муниципальные услуги, регламент утверждается </w:t>
      </w:r>
      <w:proofErr w:type="gramStart"/>
      <w:r w:rsidRPr="007219DF">
        <w:rPr>
          <w:rFonts w:ascii="Times New Roman" w:hAnsi="Times New Roman"/>
          <w:sz w:val="28"/>
          <w:szCs w:val="28"/>
        </w:rPr>
        <w:t>совместным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правовым актов таких органов.</w:t>
      </w:r>
    </w:p>
    <w:p w:rsidR="001F3C42" w:rsidRPr="007219DF" w:rsidRDefault="001F3C42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1F3C42" w:rsidRPr="007219DF" w:rsidRDefault="001F3C42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F3C42" w:rsidRPr="007219DF" w:rsidRDefault="001F3C42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1F3C42" w:rsidRPr="007219DF" w:rsidRDefault="001F3C42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</w:t>
      </w:r>
      <w:proofErr w:type="gramStart"/>
      <w:r w:rsidRPr="007219DF">
        <w:rPr>
          <w:sz w:val="28"/>
          <w:szCs w:val="28"/>
        </w:rPr>
        <w:t xml:space="preserve">Также указываются требования </w:t>
      </w:r>
      <w:hyperlink r:id="rId10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  <w:proofErr w:type="gramEnd"/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19"/>
      <w:bookmarkEnd w:id="1"/>
      <w:proofErr w:type="gramStart"/>
      <w:r w:rsidRPr="007219DF">
        <w:rPr>
          <w:rFonts w:ascii="Times New Roman" w:hAnsi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21"/>
      <w:bookmarkEnd w:id="2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  <w:proofErr w:type="gramEnd"/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1F3C42" w:rsidRPr="007219DF" w:rsidRDefault="001F3C42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электронной форме.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и выделяемых в рамках предоставления муниципальной услуги.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16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соответствующем разделе </w:t>
      </w:r>
      <w:proofErr w:type="gramStart"/>
      <w:r w:rsidRPr="007219DF">
        <w:rPr>
          <w:rFonts w:ascii="Times New Roman" w:hAnsi="Times New Roman"/>
          <w:sz w:val="28"/>
          <w:szCs w:val="28"/>
        </w:rPr>
        <w:t>описывается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1F3C42" w:rsidRPr="007219DF" w:rsidRDefault="001F3C42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Раздел, касающийся форм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17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F3C42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C9" w:rsidRDefault="00A501C9" w:rsidP="007219DF">
      <w:pPr>
        <w:spacing w:after="0" w:line="240" w:lineRule="auto"/>
      </w:pPr>
      <w:r>
        <w:separator/>
      </w:r>
    </w:p>
  </w:endnote>
  <w:endnote w:type="continuationSeparator" w:id="0">
    <w:p w:rsidR="00A501C9" w:rsidRDefault="00A501C9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C9" w:rsidRDefault="00A501C9" w:rsidP="007219DF">
      <w:pPr>
        <w:spacing w:after="0" w:line="240" w:lineRule="auto"/>
      </w:pPr>
      <w:r>
        <w:separator/>
      </w:r>
    </w:p>
  </w:footnote>
  <w:footnote w:type="continuationSeparator" w:id="0">
    <w:p w:rsidR="00A501C9" w:rsidRDefault="00A501C9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32430"/>
    <w:rsid w:val="000B7300"/>
    <w:rsid w:val="000D4965"/>
    <w:rsid w:val="001220D6"/>
    <w:rsid w:val="0013235F"/>
    <w:rsid w:val="001344A3"/>
    <w:rsid w:val="0016091A"/>
    <w:rsid w:val="00162200"/>
    <w:rsid w:val="00173198"/>
    <w:rsid w:val="001A04D9"/>
    <w:rsid w:val="001A2F75"/>
    <w:rsid w:val="001E68B4"/>
    <w:rsid w:val="001F3C42"/>
    <w:rsid w:val="001F7D6F"/>
    <w:rsid w:val="002117EF"/>
    <w:rsid w:val="002137EA"/>
    <w:rsid w:val="002C516D"/>
    <w:rsid w:val="00377449"/>
    <w:rsid w:val="00383143"/>
    <w:rsid w:val="003D562D"/>
    <w:rsid w:val="00401032"/>
    <w:rsid w:val="00426021"/>
    <w:rsid w:val="00432DBF"/>
    <w:rsid w:val="00453CD7"/>
    <w:rsid w:val="00466FB7"/>
    <w:rsid w:val="004B58A8"/>
    <w:rsid w:val="004C0198"/>
    <w:rsid w:val="004E6830"/>
    <w:rsid w:val="004E73F1"/>
    <w:rsid w:val="0052076C"/>
    <w:rsid w:val="00531CC4"/>
    <w:rsid w:val="00546F5A"/>
    <w:rsid w:val="00562028"/>
    <w:rsid w:val="005667EF"/>
    <w:rsid w:val="00577248"/>
    <w:rsid w:val="00587355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322A3"/>
    <w:rsid w:val="00634E1C"/>
    <w:rsid w:val="00647E9B"/>
    <w:rsid w:val="00651DF6"/>
    <w:rsid w:val="00676973"/>
    <w:rsid w:val="00684889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22022"/>
    <w:rsid w:val="00834FF3"/>
    <w:rsid w:val="008553D6"/>
    <w:rsid w:val="00870DAF"/>
    <w:rsid w:val="008729C6"/>
    <w:rsid w:val="0089216C"/>
    <w:rsid w:val="008B4D6D"/>
    <w:rsid w:val="008E4845"/>
    <w:rsid w:val="008E73CC"/>
    <w:rsid w:val="009522CF"/>
    <w:rsid w:val="00956E17"/>
    <w:rsid w:val="009F0311"/>
    <w:rsid w:val="00A13EC0"/>
    <w:rsid w:val="00A31D97"/>
    <w:rsid w:val="00A47585"/>
    <w:rsid w:val="00A501C9"/>
    <w:rsid w:val="00A65C0D"/>
    <w:rsid w:val="00A81C55"/>
    <w:rsid w:val="00A872C2"/>
    <w:rsid w:val="00AC6104"/>
    <w:rsid w:val="00AD052F"/>
    <w:rsid w:val="00AE1864"/>
    <w:rsid w:val="00AE2CF7"/>
    <w:rsid w:val="00B23413"/>
    <w:rsid w:val="00B57971"/>
    <w:rsid w:val="00B62A0F"/>
    <w:rsid w:val="00B6369F"/>
    <w:rsid w:val="00B8528B"/>
    <w:rsid w:val="00BC0A34"/>
    <w:rsid w:val="00BE7088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56943"/>
    <w:rsid w:val="00DA0286"/>
    <w:rsid w:val="00DC2776"/>
    <w:rsid w:val="00DC3804"/>
    <w:rsid w:val="00DE33D9"/>
    <w:rsid w:val="00E45091"/>
    <w:rsid w:val="00E53402"/>
    <w:rsid w:val="00E71816"/>
    <w:rsid w:val="00E8215A"/>
    <w:rsid w:val="00EA0414"/>
    <w:rsid w:val="00ED0311"/>
    <w:rsid w:val="00EE6655"/>
    <w:rsid w:val="00F07586"/>
    <w:rsid w:val="00F23804"/>
    <w:rsid w:val="00F37020"/>
    <w:rsid w:val="00F4467F"/>
    <w:rsid w:val="00F90E53"/>
    <w:rsid w:val="00FA6FE5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sovetskoe-selskoe-poselenie" TargetMode="External"/><Relationship Id="rId13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17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456CCE4D34A2B65862B925646FE306738F2D8584066BCFA6C55F1F6E5A9F42B2E1074L0s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10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hyperlink" Target="consultantplus://offline/ref=7FCC533A306145FC8FF88ADB2CAA3DCC3B0652CEE3D14A2B65862B925646FE306738F2DD5B4B32ECBE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4586</Words>
  <Characters>26142</Characters>
  <Application>Microsoft Office Word</Application>
  <DocSecurity>0</DocSecurity>
  <Lines>217</Lines>
  <Paragraphs>61</Paragraphs>
  <ScaleCrop>false</ScaleCrop>
  <Company>diakov.net</Company>
  <LinksUpToDate>false</LinksUpToDate>
  <CharactersWithSpaces>30667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31</cp:revision>
  <cp:lastPrinted>2019-12-21T12:26:00Z</cp:lastPrinted>
  <dcterms:created xsi:type="dcterms:W3CDTF">2020-04-27T13:21:00Z</dcterms:created>
  <dcterms:modified xsi:type="dcterms:W3CDTF">2020-07-27T08:50:00Z</dcterms:modified>
</cp:coreProperties>
</file>